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D4" w:rsidRPr="00BC4206" w:rsidRDefault="00BC4206" w:rsidP="00BC42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4206">
        <w:rPr>
          <w:rFonts w:ascii="Times New Roman" w:hAnsi="Times New Roman" w:cs="Times New Roman"/>
          <w:sz w:val="24"/>
          <w:szCs w:val="24"/>
        </w:rPr>
        <w:t>OBRAZLOŽENJE</w:t>
      </w:r>
    </w:p>
    <w:p w:rsidR="00BC4206" w:rsidRDefault="00BC4206" w:rsidP="00BC4206">
      <w:pPr>
        <w:shd w:val="clear" w:color="auto" w:fill="FFFFFF" w:themeFill="background1"/>
        <w:spacing w:beforeLines="30" w:before="72" w:afterLines="30" w:after="72" w:line="276" w:lineRule="auto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  <w:lang w:eastAsia="hr-HR"/>
        </w:rPr>
      </w:pPr>
      <w:r w:rsidRPr="00BC4206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Socijalni plan obuhvaća analizu kapaciteta, dostupnost pružatelja socijalnih usluga, analizu potreba i specifične ciljeve razvoja institucionalnih i izvaninstitucionalnih socijalnih usluga, s posebnim naglaskom na usluge za skupine u većem riziku od socijalne isključenosti.</w:t>
      </w:r>
    </w:p>
    <w:p w:rsidR="000B2BB9" w:rsidRPr="00BC4206" w:rsidRDefault="000B2BB9" w:rsidP="000B2BB9">
      <w:pPr>
        <w:shd w:val="clear" w:color="auto" w:fill="FFFFFF" w:themeFill="background1"/>
        <w:spacing w:beforeLines="30" w:before="72" w:afterLines="30" w:after="72" w:line="276" w:lineRule="auto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  <w:lang w:eastAsia="hr-HR"/>
        </w:rPr>
      </w:pP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Socijalno planiranje na razini županija i izrada Socijalnog plana zadana je čl. 241. Zakona o socijalnoj skrbi (NN 18/22, 46/22, 119/22, 71/23, 156/23).</w:t>
      </w:r>
    </w:p>
    <w:p w:rsidR="00BC4206" w:rsidRPr="00BC4206" w:rsidRDefault="00BC4206" w:rsidP="00BC4206">
      <w:pPr>
        <w:jc w:val="both"/>
        <w:rPr>
          <w:rFonts w:ascii="Times New Roman" w:hAnsi="Times New Roman" w:cs="Times New Roman"/>
          <w:sz w:val="24"/>
          <w:szCs w:val="24"/>
        </w:rPr>
      </w:pP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izradi Socijalnog plana Grada Zagreba</w:t>
      </w:r>
      <w:r w:rsidR="000B2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2025. – 2027.</w:t>
      </w: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korištena je metodologija propisana Pravilnikom o jedinstvenoj metodologiji za procjenu potreba (NN 90/23) koji je donijelo Ministarstvo rada, mirovinskoga sustava, obitelji i socijalne politike (MRMSOSP) sa svrhom primjene ujednačene, jedinstvene metodologije pri izradi županijskih socijalnih planova. Nova metodologija za procjenu </w:t>
      </w:r>
      <w:r w:rsidR="000B2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omogućiti će Gradu Zagrebu</w:t>
      </w: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utvrđivanj</w:t>
      </w:r>
      <w:r w:rsidR="000B2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stanja </w:t>
      </w:r>
      <w:r w:rsidR="000B2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trenutnih usluga, identifikaciju</w:t>
      </w: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potreba za pružanjem usluga i jazova između potreba</w:t>
      </w:r>
      <w:r w:rsidR="000B2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pruženih usluga, definiranje </w:t>
      </w: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prioriteta za naredne tri godine te ob</w:t>
      </w:r>
      <w:r w:rsidR="000B2B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likovanje</w:t>
      </w: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novih inovativnih usluga koje će učinkovitije odgovoriti na ustanovljene potrebe.</w:t>
      </w:r>
    </w:p>
    <w:p w:rsidR="00BC4206" w:rsidRPr="00BC4206" w:rsidRDefault="00BC4206" w:rsidP="00BC4206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svrhu planiranja i razvoja mreže socijalnih usluga na području Grada Zagreba, Gradska skupština Grada Zagreba u svibnju 2022. godine donijela je Odluku o osnivanju Savjeta za socijalnu skrb (Službeni glasnik Grada Zagreba 16/22, u daljnjem tekstu: Savjet). U djelokrugu rada Savjeta je predlaganje socijalnog plana za područje Grada Zagreba. Savjet ima 15 članova i sastavljen je od predstavnika Grada Zagreba, Hrvatskog zavoda za socijalni rad, domova socijalne skrbi, centara za pomoć u kući, korisnika ustanova socijalne skrbi te drugih pravnih i fizičkih osoba koje obavljaju djelatnost socijalne skrbi, ustanova iz područja obrazovanja, zdravstva, zapošljavanja, strukovnih komora i udruga te udruga za promicanje prava korisnika socijalne skrbi. </w:t>
      </w:r>
    </w:p>
    <w:p w:rsidR="00BC4206" w:rsidRPr="00BC4206" w:rsidRDefault="00BC4206" w:rsidP="00BC4206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Članovi Savjeta imenovani su Zaključkom o imenovanju Savjeta za socijalnu skrb (Službeni glasnik Grada Zagreba 19/22), Zaključkom o razrješenju člana i imenovanju člana Savjeta za socijalnu skrb (Službeni glasnik Grada Zagreba 13/23), Zaključkom o izmjeni Zaključka o imenovanju članova Savjeta za socijalnu skrb (Službeni glasnik Grada Zagreba 15/24) i Zaključkom o razrješenju člana i imenovanju člana Savjeta za socijalnu skrb (Službeni glasnik Grada Zagreba 40/24). </w:t>
      </w:r>
    </w:p>
    <w:p w:rsidR="00BC4206" w:rsidRPr="000B2BB9" w:rsidRDefault="00BC4206" w:rsidP="00BC42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B9">
        <w:rPr>
          <w:rFonts w:ascii="Times New Roman" w:hAnsi="Times New Roman" w:cs="Times New Roman"/>
          <w:sz w:val="24"/>
          <w:szCs w:val="24"/>
        </w:rPr>
        <w:t>Kao potporu ujednačenoj izradi županijskih socijalnih planova, MRMSOSP je objavilo Poziv za dostavu projektnih prijedloga „Izrada županijskih socijalnih planova“ broj SF.3.4.08.01, u okviru Europskog socijalnog fonda plus Programa Učinkoviti ljudski potencijali 2021. – 2027, na koji je Grad Zagreb 02. veljače 2024. podnio projektni prijedlog „Izrada Socijalnog plana Grada Zagreba“. MRMSOSP, kao Posredničko tijelo razine 1, je nakon provedene procjene kvalitete projektnog prijedloga i provedenog postupka odabira projekata za financiranje, 10. svibnja 2024. godine, donijelo Odluku o financiranju projekta „Izrada Socijalnog plana Grada Zagreba“</w:t>
      </w:r>
      <w:r w:rsidR="000B2BB9">
        <w:rPr>
          <w:rFonts w:ascii="Times New Roman" w:hAnsi="Times New Roman" w:cs="Times New Roman"/>
          <w:sz w:val="24"/>
          <w:szCs w:val="24"/>
        </w:rPr>
        <w:t>.</w:t>
      </w:r>
      <w:r w:rsidRPr="000B2BB9">
        <w:rPr>
          <w:rFonts w:ascii="Times New Roman" w:hAnsi="Times New Roman" w:cs="Times New Roman"/>
          <w:sz w:val="24"/>
          <w:szCs w:val="24"/>
        </w:rPr>
        <w:t xml:space="preserve"> Po provedenom postupku nabave, u siječnju 2025. godine sklopljen je ugovor za izvršenje usluge izrade Socijalnog plana Grada Zagreba u okviru Projekta “Izrada Socijalnog plana Grada Zagreba” te su po sklapanju ugovora vanjski stručnjaci pristupili izradi dokumenta u suradnji s Gradom Zagrebom i Savjetom za socijalnu skrb, sukladno Pravilniku o jedinstvenoj metodologiji.</w:t>
      </w:r>
    </w:p>
    <w:sectPr w:rsidR="00BC4206" w:rsidRPr="000B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A1" w:rsidRDefault="001B77A1" w:rsidP="00BC4206">
      <w:pPr>
        <w:spacing w:after="0" w:line="240" w:lineRule="auto"/>
      </w:pPr>
      <w:r>
        <w:separator/>
      </w:r>
    </w:p>
  </w:endnote>
  <w:endnote w:type="continuationSeparator" w:id="0">
    <w:p w:rsidR="001B77A1" w:rsidRDefault="001B77A1" w:rsidP="00B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utfi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A1" w:rsidRDefault="001B77A1" w:rsidP="00BC4206">
      <w:pPr>
        <w:spacing w:after="0" w:line="240" w:lineRule="auto"/>
      </w:pPr>
      <w:r>
        <w:separator/>
      </w:r>
    </w:p>
  </w:footnote>
  <w:footnote w:type="continuationSeparator" w:id="0">
    <w:p w:rsidR="001B77A1" w:rsidRDefault="001B77A1" w:rsidP="00BC4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06"/>
    <w:rsid w:val="000B2BB9"/>
    <w:rsid w:val="001B77A1"/>
    <w:rsid w:val="002D4EED"/>
    <w:rsid w:val="00514B1A"/>
    <w:rsid w:val="00BC4206"/>
    <w:rsid w:val="00E32825"/>
    <w:rsid w:val="00E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4DEDB-5830-4088-BCC8-B62C31C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420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BC42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C4206"/>
    <w:pPr>
      <w:spacing w:line="240" w:lineRule="auto"/>
    </w:pPr>
    <w:rPr>
      <w:rFonts w:ascii="Outfit" w:hAnsi="Outfit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C4206"/>
    <w:rPr>
      <w:rFonts w:ascii="Outfit" w:hAnsi="Outfit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C4206"/>
    <w:pPr>
      <w:spacing w:after="0" w:line="240" w:lineRule="auto"/>
    </w:pPr>
    <w:rPr>
      <w:rFonts w:ascii="Outfit" w:hAnsi="Outfit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C4206"/>
    <w:rPr>
      <w:rFonts w:ascii="Outfit" w:hAnsi="Outfit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BC4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Staničić Jereb</dc:creator>
  <cp:keywords/>
  <dc:description/>
  <cp:lastModifiedBy>Ana Matijević</cp:lastModifiedBy>
  <cp:revision>2</cp:revision>
  <dcterms:created xsi:type="dcterms:W3CDTF">2025-02-21T07:27:00Z</dcterms:created>
  <dcterms:modified xsi:type="dcterms:W3CDTF">2025-02-21T07:27:00Z</dcterms:modified>
</cp:coreProperties>
</file>